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5E" w:rsidRDefault="00677A5E" w:rsidP="00677A5E">
      <w:pPr>
        <w:jc w:val="center"/>
        <w:rPr>
          <w:b/>
          <w:sz w:val="32"/>
          <w:szCs w:val="32"/>
        </w:rPr>
      </w:pPr>
      <w:proofErr w:type="spellStart"/>
      <w:r w:rsidRPr="00865ECB">
        <w:rPr>
          <w:b/>
          <w:sz w:val="32"/>
          <w:szCs w:val="32"/>
        </w:rPr>
        <w:t>Motu</w:t>
      </w:r>
      <w:proofErr w:type="spellEnd"/>
      <w:r w:rsidRPr="00865ECB">
        <w:rPr>
          <w:b/>
          <w:sz w:val="32"/>
          <w:szCs w:val="32"/>
        </w:rPr>
        <w:t xml:space="preserve"> </w:t>
      </w:r>
      <w:proofErr w:type="spellStart"/>
      <w:r w:rsidRPr="00865ECB">
        <w:rPr>
          <w:b/>
          <w:sz w:val="32"/>
          <w:szCs w:val="32"/>
        </w:rPr>
        <w:t>Proprio</w:t>
      </w:r>
      <w:proofErr w:type="spellEnd"/>
      <w:r w:rsidRPr="00865ECB">
        <w:rPr>
          <w:b/>
          <w:sz w:val="32"/>
          <w:szCs w:val="32"/>
        </w:rPr>
        <w:t xml:space="preserve"> „</w:t>
      </w:r>
      <w:r>
        <w:rPr>
          <w:b/>
          <w:sz w:val="32"/>
          <w:szCs w:val="32"/>
        </w:rPr>
        <w:t xml:space="preserve">Le </w:t>
      </w:r>
      <w:proofErr w:type="spellStart"/>
      <w:r>
        <w:rPr>
          <w:b/>
          <w:sz w:val="32"/>
          <w:szCs w:val="32"/>
        </w:rPr>
        <w:t>Prelature</w:t>
      </w:r>
      <w:proofErr w:type="spellEnd"/>
      <w:r>
        <w:rPr>
          <w:b/>
          <w:sz w:val="32"/>
          <w:szCs w:val="32"/>
        </w:rPr>
        <w:t xml:space="preserve"> </w:t>
      </w:r>
      <w:proofErr w:type="spellStart"/>
      <w:r>
        <w:rPr>
          <w:b/>
          <w:sz w:val="32"/>
          <w:szCs w:val="32"/>
        </w:rPr>
        <w:t>personali</w:t>
      </w:r>
      <w:proofErr w:type="spellEnd"/>
      <w:r w:rsidRPr="00865ECB">
        <w:rPr>
          <w:b/>
          <w:sz w:val="32"/>
          <w:szCs w:val="32"/>
        </w:rPr>
        <w:t>“ vom 0</w:t>
      </w:r>
      <w:r>
        <w:rPr>
          <w:b/>
          <w:sz w:val="32"/>
          <w:szCs w:val="32"/>
        </w:rPr>
        <w:t>8.08</w:t>
      </w:r>
      <w:r w:rsidRPr="00865ECB">
        <w:rPr>
          <w:b/>
          <w:sz w:val="32"/>
          <w:szCs w:val="32"/>
        </w:rPr>
        <w:t>.</w:t>
      </w:r>
      <w:r>
        <w:rPr>
          <w:b/>
          <w:sz w:val="32"/>
          <w:szCs w:val="32"/>
        </w:rPr>
        <w:t>2</w:t>
      </w:r>
      <w:r w:rsidRPr="00865ECB">
        <w:rPr>
          <w:b/>
          <w:sz w:val="32"/>
          <w:szCs w:val="32"/>
        </w:rPr>
        <w:t>023 (Druckvorlage)</w:t>
      </w:r>
    </w:p>
    <w:p w:rsidR="00677A5E" w:rsidRDefault="00677A5E" w:rsidP="00677A5E">
      <w:pPr>
        <w:jc w:val="center"/>
        <w:rPr>
          <w:b/>
          <w:sz w:val="32"/>
          <w:szCs w:val="32"/>
        </w:rPr>
      </w:pPr>
    </w:p>
    <w:tbl>
      <w:tblPr>
        <w:tblStyle w:val="Tabellenraster"/>
        <w:tblW w:w="14365" w:type="dxa"/>
        <w:tblCellMar>
          <w:top w:w="108" w:type="dxa"/>
          <w:bottom w:w="108" w:type="dxa"/>
        </w:tblCellMar>
        <w:tblLook w:val="04A0" w:firstRow="1" w:lastRow="0" w:firstColumn="1" w:lastColumn="0" w:noHBand="0" w:noVBand="1"/>
      </w:tblPr>
      <w:tblGrid>
        <w:gridCol w:w="7182"/>
        <w:gridCol w:w="7183"/>
      </w:tblGrid>
      <w:tr w:rsidR="00677A5E" w:rsidRPr="00AC3CC3" w:rsidTr="005C386C">
        <w:trPr>
          <w:trHeight w:val="2145"/>
        </w:trPr>
        <w:tc>
          <w:tcPr>
            <w:tcW w:w="7182" w:type="dxa"/>
          </w:tcPr>
          <w:p w:rsidR="00677A5E" w:rsidRDefault="00677A5E" w:rsidP="00677A5E">
            <w:pPr>
              <w:spacing w:before="100" w:beforeAutospacing="1"/>
              <w:jc w:val="both"/>
            </w:pPr>
            <w:r>
              <w:rPr>
                <w:b/>
                <w:iCs/>
              </w:rPr>
              <w:t>Can. 295</w:t>
            </w:r>
            <w:r>
              <w:rPr>
                <w:iCs/>
              </w:rPr>
              <w:t xml:space="preserve"> </w:t>
            </w:r>
            <w:r w:rsidRPr="00677A5E">
              <w:rPr>
                <w:iCs/>
              </w:rPr>
              <w:t>– § 1</w:t>
            </w:r>
            <w:r>
              <w:rPr>
                <w:iCs/>
              </w:rPr>
              <w:t xml:space="preserve">. </w:t>
            </w:r>
            <w:proofErr w:type="spellStart"/>
            <w:r>
              <w:t>Praelatura</w:t>
            </w:r>
            <w:proofErr w:type="spellEnd"/>
            <w:r>
              <w:t xml:space="preserve"> </w:t>
            </w:r>
            <w:proofErr w:type="spellStart"/>
            <w:r>
              <w:t>personalis</w:t>
            </w:r>
            <w:proofErr w:type="spellEnd"/>
            <w:r>
              <w:t xml:space="preserve">, </w:t>
            </w:r>
            <w:proofErr w:type="spellStart"/>
            <w:r>
              <w:t>quae</w:t>
            </w:r>
            <w:proofErr w:type="spellEnd"/>
            <w:r>
              <w:t xml:space="preserve"> </w:t>
            </w:r>
            <w:proofErr w:type="spellStart"/>
            <w:r>
              <w:t>consociationibus</w:t>
            </w:r>
            <w:proofErr w:type="spellEnd"/>
            <w:r>
              <w:t xml:space="preserve"> </w:t>
            </w:r>
            <w:proofErr w:type="spellStart"/>
            <w:r>
              <w:t>publicis</w:t>
            </w:r>
            <w:proofErr w:type="spellEnd"/>
            <w:r>
              <w:t xml:space="preserve"> </w:t>
            </w:r>
            <w:proofErr w:type="spellStart"/>
            <w:r>
              <w:t>clericalibus</w:t>
            </w:r>
            <w:proofErr w:type="spellEnd"/>
            <w:r>
              <w:t xml:space="preserve"> </w:t>
            </w:r>
            <w:proofErr w:type="spellStart"/>
            <w:r>
              <w:t>iuris</w:t>
            </w:r>
            <w:proofErr w:type="spellEnd"/>
            <w:r>
              <w:t xml:space="preserve"> </w:t>
            </w:r>
            <w:proofErr w:type="spellStart"/>
            <w:r>
              <w:t>pontificii</w:t>
            </w:r>
            <w:proofErr w:type="spellEnd"/>
            <w:r>
              <w:t xml:space="preserve"> cum </w:t>
            </w:r>
            <w:proofErr w:type="spellStart"/>
            <w:r>
              <w:t>facultate</w:t>
            </w:r>
            <w:proofErr w:type="spellEnd"/>
            <w:r>
              <w:t xml:space="preserve"> </w:t>
            </w:r>
            <w:proofErr w:type="spellStart"/>
            <w:r>
              <w:t>incardinandi</w:t>
            </w:r>
            <w:proofErr w:type="spellEnd"/>
            <w:r>
              <w:t xml:space="preserve"> </w:t>
            </w:r>
            <w:proofErr w:type="spellStart"/>
            <w:r>
              <w:t>clericos</w:t>
            </w:r>
            <w:proofErr w:type="spellEnd"/>
            <w:r>
              <w:t xml:space="preserve"> </w:t>
            </w:r>
            <w:proofErr w:type="spellStart"/>
            <w:r>
              <w:t>assimilatur</w:t>
            </w:r>
            <w:proofErr w:type="spellEnd"/>
            <w:r>
              <w:t xml:space="preserve">, </w:t>
            </w:r>
            <w:proofErr w:type="spellStart"/>
            <w:r>
              <w:t>regitur</w:t>
            </w:r>
            <w:proofErr w:type="spellEnd"/>
            <w:r>
              <w:t xml:space="preserve"> </w:t>
            </w:r>
            <w:proofErr w:type="spellStart"/>
            <w:r>
              <w:t>statutis</w:t>
            </w:r>
            <w:proofErr w:type="spellEnd"/>
            <w:r>
              <w:t xml:space="preserve"> ab </w:t>
            </w:r>
            <w:proofErr w:type="spellStart"/>
            <w:r>
              <w:t>Apostolica</w:t>
            </w:r>
            <w:proofErr w:type="spellEnd"/>
            <w:r>
              <w:t xml:space="preserve"> </w:t>
            </w:r>
            <w:proofErr w:type="spellStart"/>
            <w:r>
              <w:t>Sede</w:t>
            </w:r>
            <w:proofErr w:type="spellEnd"/>
            <w:r>
              <w:t xml:space="preserve"> </w:t>
            </w:r>
            <w:proofErr w:type="spellStart"/>
            <w:r>
              <w:t>probatis</w:t>
            </w:r>
            <w:proofErr w:type="spellEnd"/>
            <w:r>
              <w:t xml:space="preserve"> </w:t>
            </w:r>
            <w:proofErr w:type="spellStart"/>
            <w:r>
              <w:t>vel</w:t>
            </w:r>
            <w:proofErr w:type="spellEnd"/>
            <w:r>
              <w:t xml:space="preserve"> </w:t>
            </w:r>
            <w:proofErr w:type="spellStart"/>
            <w:r>
              <w:t>emanatis</w:t>
            </w:r>
            <w:proofErr w:type="spellEnd"/>
            <w:r>
              <w:t xml:space="preserve"> </w:t>
            </w:r>
            <w:proofErr w:type="spellStart"/>
            <w:r>
              <w:t>eique</w:t>
            </w:r>
            <w:proofErr w:type="spellEnd"/>
            <w:r>
              <w:t xml:space="preserve"> </w:t>
            </w:r>
            <w:proofErr w:type="spellStart"/>
            <w:r>
              <w:t>praeficitur</w:t>
            </w:r>
            <w:proofErr w:type="spellEnd"/>
            <w:r>
              <w:t xml:space="preserve"> </w:t>
            </w:r>
            <w:proofErr w:type="spellStart"/>
            <w:r>
              <w:t>Praelatus</w:t>
            </w:r>
            <w:proofErr w:type="spellEnd"/>
            <w:r>
              <w:t xml:space="preserve"> </w:t>
            </w:r>
            <w:proofErr w:type="spellStart"/>
            <w:r>
              <w:t>veluti</w:t>
            </w:r>
            <w:proofErr w:type="spellEnd"/>
            <w:r>
              <w:t xml:space="preserve"> Moderator, </w:t>
            </w:r>
            <w:proofErr w:type="spellStart"/>
            <w:r>
              <w:t>facultatibus</w:t>
            </w:r>
            <w:proofErr w:type="spellEnd"/>
            <w:r>
              <w:t xml:space="preserve"> </w:t>
            </w:r>
            <w:proofErr w:type="spellStart"/>
            <w:r>
              <w:t>Ordinarii</w:t>
            </w:r>
            <w:proofErr w:type="spellEnd"/>
            <w:r>
              <w:t xml:space="preserve"> </w:t>
            </w:r>
            <w:proofErr w:type="spellStart"/>
            <w:r>
              <w:t>praeditus</w:t>
            </w:r>
            <w:proofErr w:type="spellEnd"/>
            <w:r>
              <w:t xml:space="preserve">, </w:t>
            </w:r>
            <w:proofErr w:type="spellStart"/>
            <w:r>
              <w:t>cui</w:t>
            </w:r>
            <w:proofErr w:type="spellEnd"/>
            <w:r>
              <w:t xml:space="preserve"> </w:t>
            </w:r>
            <w:proofErr w:type="spellStart"/>
            <w:r>
              <w:t>ius</w:t>
            </w:r>
            <w:proofErr w:type="spellEnd"/>
            <w:r>
              <w:t xml:space="preserve"> </w:t>
            </w:r>
            <w:proofErr w:type="spellStart"/>
            <w:r>
              <w:t>est</w:t>
            </w:r>
            <w:proofErr w:type="spellEnd"/>
            <w:r>
              <w:t xml:space="preserve"> nationale </w:t>
            </w:r>
            <w:proofErr w:type="spellStart"/>
            <w:r>
              <w:t>vel</w:t>
            </w:r>
            <w:proofErr w:type="spellEnd"/>
            <w:r>
              <w:t xml:space="preserve"> internationale </w:t>
            </w:r>
            <w:proofErr w:type="spellStart"/>
            <w:r>
              <w:t>seminarium</w:t>
            </w:r>
            <w:proofErr w:type="spellEnd"/>
            <w:r>
              <w:t xml:space="preserve"> </w:t>
            </w:r>
            <w:proofErr w:type="spellStart"/>
            <w:r>
              <w:t>erigere</w:t>
            </w:r>
            <w:proofErr w:type="spellEnd"/>
            <w:r>
              <w:t xml:space="preserve"> </w:t>
            </w:r>
            <w:proofErr w:type="spellStart"/>
            <w:r>
              <w:t>necnon</w:t>
            </w:r>
            <w:proofErr w:type="spellEnd"/>
            <w:r>
              <w:t xml:space="preserve"> </w:t>
            </w:r>
            <w:proofErr w:type="spellStart"/>
            <w:r>
              <w:t>alumnos</w:t>
            </w:r>
            <w:proofErr w:type="spellEnd"/>
            <w:r>
              <w:t xml:space="preserve"> </w:t>
            </w:r>
            <w:proofErr w:type="spellStart"/>
            <w:r>
              <w:t>incardinare</w:t>
            </w:r>
            <w:proofErr w:type="spellEnd"/>
            <w:r>
              <w:t xml:space="preserve">, </w:t>
            </w:r>
            <w:proofErr w:type="spellStart"/>
            <w:r>
              <w:t>eosque</w:t>
            </w:r>
            <w:proofErr w:type="spellEnd"/>
            <w:r>
              <w:t xml:space="preserve"> </w:t>
            </w:r>
            <w:proofErr w:type="spellStart"/>
            <w:r>
              <w:t>titulo</w:t>
            </w:r>
            <w:proofErr w:type="spellEnd"/>
            <w:r>
              <w:t xml:space="preserve"> </w:t>
            </w:r>
            <w:proofErr w:type="spellStart"/>
            <w:r>
              <w:t>servitii</w:t>
            </w:r>
            <w:proofErr w:type="spellEnd"/>
            <w:r>
              <w:t xml:space="preserve"> </w:t>
            </w:r>
            <w:proofErr w:type="spellStart"/>
            <w:r>
              <w:t>praelaturae</w:t>
            </w:r>
            <w:proofErr w:type="spellEnd"/>
            <w:r>
              <w:t xml:space="preserve"> ad </w:t>
            </w:r>
            <w:proofErr w:type="spellStart"/>
            <w:r>
              <w:t>ordines</w:t>
            </w:r>
            <w:proofErr w:type="spellEnd"/>
            <w:r>
              <w:t xml:space="preserve"> </w:t>
            </w:r>
            <w:proofErr w:type="spellStart"/>
            <w:r>
              <w:t>promovere</w:t>
            </w:r>
            <w:proofErr w:type="spellEnd"/>
            <w:r>
              <w:t>.</w:t>
            </w:r>
          </w:p>
          <w:p w:rsidR="002D7B6B" w:rsidRDefault="002D7B6B" w:rsidP="002D7B6B">
            <w:pPr>
              <w:spacing w:before="160"/>
              <w:jc w:val="both"/>
            </w:pPr>
          </w:p>
          <w:p w:rsidR="00677A5E" w:rsidRPr="00737F8B" w:rsidRDefault="00677A5E" w:rsidP="002D7B6B">
            <w:pPr>
              <w:spacing w:before="360"/>
              <w:jc w:val="both"/>
              <w:rPr>
                <w:rFonts w:cstheme="minorHAnsi"/>
                <w:b/>
                <w:lang w:val="en-US"/>
              </w:rPr>
            </w:pPr>
            <w:r>
              <w:t xml:space="preserve">§ 2. </w:t>
            </w:r>
            <w:proofErr w:type="spellStart"/>
            <w:r>
              <w:t>Utpote</w:t>
            </w:r>
            <w:proofErr w:type="spellEnd"/>
            <w:r>
              <w:t xml:space="preserve"> Moderator </w:t>
            </w:r>
            <w:proofErr w:type="spellStart"/>
            <w:r>
              <w:t>facultatibus</w:t>
            </w:r>
            <w:proofErr w:type="spellEnd"/>
            <w:r>
              <w:t xml:space="preserve"> </w:t>
            </w:r>
            <w:proofErr w:type="spellStart"/>
            <w:r>
              <w:t>Ordinarii</w:t>
            </w:r>
            <w:proofErr w:type="spellEnd"/>
            <w:r>
              <w:t xml:space="preserve"> </w:t>
            </w:r>
            <w:proofErr w:type="spellStart"/>
            <w:r>
              <w:t>praeditus</w:t>
            </w:r>
            <w:proofErr w:type="spellEnd"/>
            <w:r>
              <w:t xml:space="preserve">, </w:t>
            </w:r>
            <w:proofErr w:type="spellStart"/>
            <w:r>
              <w:t>Praelatus</w:t>
            </w:r>
            <w:proofErr w:type="spellEnd"/>
            <w:r>
              <w:t xml:space="preserve"> </w:t>
            </w:r>
            <w:proofErr w:type="spellStart"/>
            <w:r>
              <w:t>prospicere</w:t>
            </w:r>
            <w:proofErr w:type="spellEnd"/>
            <w:r>
              <w:t xml:space="preserve"> </w:t>
            </w:r>
            <w:proofErr w:type="spellStart"/>
            <w:r>
              <w:t>debet</w:t>
            </w:r>
            <w:proofErr w:type="spellEnd"/>
            <w:r>
              <w:t xml:space="preserve"> </w:t>
            </w:r>
            <w:proofErr w:type="spellStart"/>
            <w:r>
              <w:t>sive</w:t>
            </w:r>
            <w:proofErr w:type="spellEnd"/>
            <w:r>
              <w:t xml:space="preserve"> </w:t>
            </w:r>
            <w:proofErr w:type="spellStart"/>
            <w:r>
              <w:t>spirituali</w:t>
            </w:r>
            <w:proofErr w:type="spellEnd"/>
            <w:r>
              <w:t xml:space="preserve"> </w:t>
            </w:r>
            <w:proofErr w:type="spellStart"/>
            <w:r>
              <w:t>institutioni</w:t>
            </w:r>
            <w:proofErr w:type="spellEnd"/>
            <w:r>
              <w:t xml:space="preserve"> </w:t>
            </w:r>
            <w:proofErr w:type="spellStart"/>
            <w:r>
              <w:t>illorum</w:t>
            </w:r>
            <w:proofErr w:type="spellEnd"/>
            <w:r>
              <w:t xml:space="preserve">, </w:t>
            </w:r>
            <w:proofErr w:type="spellStart"/>
            <w:r>
              <w:t>quos</w:t>
            </w:r>
            <w:proofErr w:type="spellEnd"/>
            <w:r>
              <w:t xml:space="preserve"> </w:t>
            </w:r>
            <w:proofErr w:type="spellStart"/>
            <w:r>
              <w:t>titulo</w:t>
            </w:r>
            <w:proofErr w:type="spellEnd"/>
            <w:r>
              <w:t xml:space="preserve"> </w:t>
            </w:r>
            <w:proofErr w:type="spellStart"/>
            <w:r>
              <w:t>praedicto</w:t>
            </w:r>
            <w:proofErr w:type="spellEnd"/>
            <w:r>
              <w:t xml:space="preserve"> </w:t>
            </w:r>
            <w:proofErr w:type="spellStart"/>
            <w:r>
              <w:t>promoverit</w:t>
            </w:r>
            <w:proofErr w:type="spellEnd"/>
            <w:r>
              <w:t xml:space="preserve">, </w:t>
            </w:r>
            <w:proofErr w:type="spellStart"/>
            <w:r>
              <w:t>sive</w:t>
            </w:r>
            <w:proofErr w:type="spellEnd"/>
            <w:r>
              <w:t xml:space="preserve"> </w:t>
            </w:r>
            <w:proofErr w:type="spellStart"/>
            <w:r>
              <w:t>eorundem</w:t>
            </w:r>
            <w:proofErr w:type="spellEnd"/>
            <w:r>
              <w:t xml:space="preserve"> </w:t>
            </w:r>
            <w:proofErr w:type="spellStart"/>
            <w:r>
              <w:t>decorae</w:t>
            </w:r>
            <w:proofErr w:type="spellEnd"/>
            <w:r>
              <w:t xml:space="preserve"> </w:t>
            </w:r>
            <w:proofErr w:type="spellStart"/>
            <w:r>
              <w:t>sustentationi</w:t>
            </w:r>
            <w:proofErr w:type="spellEnd"/>
            <w:r>
              <w:t>.</w:t>
            </w:r>
          </w:p>
        </w:tc>
        <w:tc>
          <w:tcPr>
            <w:tcW w:w="7183" w:type="dxa"/>
          </w:tcPr>
          <w:p w:rsidR="00677A5E" w:rsidRDefault="00677A5E" w:rsidP="00677A5E">
            <w:pPr>
              <w:jc w:val="both"/>
            </w:pPr>
            <w:r>
              <w:rPr>
                <w:b/>
                <w:iCs/>
              </w:rPr>
              <w:t>Can. 295</w:t>
            </w:r>
            <w:r>
              <w:rPr>
                <w:iCs/>
              </w:rPr>
              <w:t xml:space="preserve"> </w:t>
            </w:r>
            <w:r w:rsidRPr="00677A5E">
              <w:rPr>
                <w:iCs/>
              </w:rPr>
              <w:t>– § 1</w:t>
            </w:r>
            <w:r>
              <w:rPr>
                <w:iCs/>
              </w:rPr>
              <w:t xml:space="preserve">. </w:t>
            </w:r>
            <w:r>
              <w:t xml:space="preserve">Die Personalprälatur, die öffentlichen klerikalen Vereinen päpstlichen Rechts mit der Befugnis zur Inkardination von Klerikern gleichgestellt ist, wird gemäß den Statuten geleitet, die vom Apostolischen Stuhl gebilligt oder herausgegeben sind; ihr wird ein Prälat als ein mit den Befugnissen eines Ordinarius ausgestatteter Moderator vorgesetzt, der das Recht hat, ein nationales oder internationales Seminar zu errichten und Alumnen zu </w:t>
            </w:r>
            <w:proofErr w:type="spellStart"/>
            <w:r>
              <w:t>inkardinieren</w:t>
            </w:r>
            <w:proofErr w:type="spellEnd"/>
            <w:r>
              <w:t xml:space="preserve"> und sie auf den Titel des Dienstes für die Prälatur zu den Weihen zu führen. </w:t>
            </w:r>
          </w:p>
          <w:p w:rsidR="00677A5E" w:rsidRDefault="002D7B6B" w:rsidP="00677A5E">
            <w:pPr>
              <w:spacing w:before="240"/>
              <w:jc w:val="both"/>
            </w:pPr>
            <w:r>
              <w:t>§ 2.</w:t>
            </w:r>
            <w:bookmarkStart w:id="0" w:name="_GoBack"/>
            <w:bookmarkEnd w:id="0"/>
            <w:r>
              <w:t xml:space="preserve"> </w:t>
            </w:r>
            <w:r w:rsidR="00677A5E" w:rsidRPr="00954167">
              <w:t>Als der mit den Befugnissen eines Ordinarius ausgestattete Moderator muss der Prälat sich sowohl um die geistliche Bildung jener, die er aufgrund des vorgenannten Titels befördert hat, als auch um deren</w:t>
            </w:r>
            <w:r w:rsidR="00677A5E">
              <w:t xml:space="preserve"> geziemenden Unterhalt kümmern.</w:t>
            </w:r>
          </w:p>
          <w:p w:rsidR="00677A5E" w:rsidRPr="00737F8B" w:rsidRDefault="00677A5E" w:rsidP="00677A5E">
            <w:pPr>
              <w:jc w:val="both"/>
              <w:rPr>
                <w:rFonts w:cstheme="minorHAnsi"/>
                <w:b/>
                <w:bCs/>
                <w:lang w:val="en-US"/>
              </w:rPr>
            </w:pPr>
          </w:p>
        </w:tc>
      </w:tr>
      <w:tr w:rsidR="00677A5E" w:rsidRPr="00AC3CC3" w:rsidTr="005C386C">
        <w:trPr>
          <w:trHeight w:val="2145"/>
        </w:trPr>
        <w:tc>
          <w:tcPr>
            <w:tcW w:w="7182" w:type="dxa"/>
          </w:tcPr>
          <w:p w:rsidR="00F65F23" w:rsidRDefault="00F65F23" w:rsidP="00F65F23">
            <w:pPr>
              <w:jc w:val="both"/>
            </w:pPr>
            <w:r>
              <w:rPr>
                <w:b/>
                <w:iCs/>
              </w:rPr>
              <w:t>Can. 296</w:t>
            </w:r>
            <w:r>
              <w:rPr>
                <w:iCs/>
              </w:rPr>
              <w:t xml:space="preserve">. </w:t>
            </w:r>
            <w:proofErr w:type="spellStart"/>
            <w:r>
              <w:t>Servatis</w:t>
            </w:r>
            <w:proofErr w:type="spellEnd"/>
            <w:r>
              <w:t xml:space="preserve"> </w:t>
            </w:r>
            <w:proofErr w:type="spellStart"/>
            <w:r>
              <w:t>can</w:t>
            </w:r>
            <w:proofErr w:type="spellEnd"/>
            <w:r>
              <w:t xml:space="preserve">. 107 </w:t>
            </w:r>
            <w:proofErr w:type="spellStart"/>
            <w:r>
              <w:t>praescriptis</w:t>
            </w:r>
            <w:proofErr w:type="spellEnd"/>
            <w:r>
              <w:t xml:space="preserve">, </w:t>
            </w:r>
            <w:proofErr w:type="spellStart"/>
            <w:r>
              <w:t>conventionibus</w:t>
            </w:r>
            <w:proofErr w:type="spellEnd"/>
            <w:r>
              <w:t xml:space="preserve"> cum </w:t>
            </w:r>
            <w:proofErr w:type="spellStart"/>
            <w:r>
              <w:t>praelatura</w:t>
            </w:r>
            <w:proofErr w:type="spellEnd"/>
            <w:r>
              <w:t xml:space="preserve"> </w:t>
            </w:r>
            <w:proofErr w:type="spellStart"/>
            <w:r>
              <w:t>initis</w:t>
            </w:r>
            <w:proofErr w:type="spellEnd"/>
            <w:r>
              <w:t xml:space="preserve">, </w:t>
            </w:r>
            <w:proofErr w:type="spellStart"/>
            <w:r>
              <w:t>laici</w:t>
            </w:r>
            <w:proofErr w:type="spellEnd"/>
            <w:r>
              <w:t xml:space="preserve"> </w:t>
            </w:r>
            <w:proofErr w:type="spellStart"/>
            <w:r>
              <w:t>operibus</w:t>
            </w:r>
            <w:proofErr w:type="spellEnd"/>
            <w:r>
              <w:t xml:space="preserve"> </w:t>
            </w:r>
            <w:proofErr w:type="spellStart"/>
            <w:r>
              <w:t>apostolicis</w:t>
            </w:r>
            <w:proofErr w:type="spellEnd"/>
            <w:r>
              <w:t xml:space="preserve"> </w:t>
            </w:r>
            <w:proofErr w:type="spellStart"/>
            <w:r>
              <w:t>praelaturae</w:t>
            </w:r>
            <w:proofErr w:type="spellEnd"/>
            <w:r>
              <w:t xml:space="preserve"> </w:t>
            </w:r>
            <w:proofErr w:type="spellStart"/>
            <w:r>
              <w:t>personalis</w:t>
            </w:r>
            <w:proofErr w:type="spellEnd"/>
            <w:r>
              <w:t xml:space="preserve"> </w:t>
            </w:r>
            <w:proofErr w:type="spellStart"/>
            <w:r>
              <w:t>sese</w:t>
            </w:r>
            <w:proofErr w:type="spellEnd"/>
            <w:r>
              <w:t xml:space="preserve"> </w:t>
            </w:r>
            <w:proofErr w:type="spellStart"/>
            <w:r>
              <w:t>dedicare</w:t>
            </w:r>
            <w:proofErr w:type="spellEnd"/>
            <w:r>
              <w:t xml:space="preserve"> </w:t>
            </w:r>
            <w:proofErr w:type="spellStart"/>
            <w:r>
              <w:t>possunt</w:t>
            </w:r>
            <w:proofErr w:type="spellEnd"/>
            <w:r>
              <w:t xml:space="preserve">; </w:t>
            </w:r>
            <w:proofErr w:type="spellStart"/>
            <w:r>
              <w:t>modus</w:t>
            </w:r>
            <w:proofErr w:type="spellEnd"/>
            <w:r>
              <w:t xml:space="preserve"> </w:t>
            </w:r>
            <w:proofErr w:type="spellStart"/>
            <w:r>
              <w:t>vero</w:t>
            </w:r>
            <w:proofErr w:type="spellEnd"/>
            <w:r>
              <w:t xml:space="preserve"> </w:t>
            </w:r>
            <w:proofErr w:type="spellStart"/>
            <w:r>
              <w:t>huius</w:t>
            </w:r>
            <w:proofErr w:type="spellEnd"/>
            <w:r>
              <w:t xml:space="preserve"> </w:t>
            </w:r>
            <w:proofErr w:type="spellStart"/>
            <w:r>
              <w:t>organicae</w:t>
            </w:r>
            <w:proofErr w:type="spellEnd"/>
            <w:r>
              <w:t xml:space="preserve"> </w:t>
            </w:r>
            <w:proofErr w:type="spellStart"/>
            <w:r>
              <w:t>cooperationis</w:t>
            </w:r>
            <w:proofErr w:type="spellEnd"/>
            <w:r>
              <w:t xml:space="preserve"> </w:t>
            </w:r>
            <w:proofErr w:type="spellStart"/>
            <w:r>
              <w:t>atque</w:t>
            </w:r>
            <w:proofErr w:type="spellEnd"/>
            <w:r>
              <w:t xml:space="preserve"> </w:t>
            </w:r>
            <w:proofErr w:type="spellStart"/>
            <w:r>
              <w:t>praecipua</w:t>
            </w:r>
            <w:proofErr w:type="spellEnd"/>
            <w:r>
              <w:t xml:space="preserve"> </w:t>
            </w:r>
            <w:proofErr w:type="spellStart"/>
            <w:r>
              <w:t>officia</w:t>
            </w:r>
            <w:proofErr w:type="spellEnd"/>
            <w:r>
              <w:t xml:space="preserve"> et </w:t>
            </w:r>
            <w:proofErr w:type="spellStart"/>
            <w:r>
              <w:t>iura</w:t>
            </w:r>
            <w:proofErr w:type="spellEnd"/>
            <w:r>
              <w:t xml:space="preserve"> cum </w:t>
            </w:r>
            <w:proofErr w:type="spellStart"/>
            <w:r>
              <w:t>illa</w:t>
            </w:r>
            <w:proofErr w:type="spellEnd"/>
            <w:r>
              <w:t xml:space="preserve"> </w:t>
            </w:r>
            <w:proofErr w:type="spellStart"/>
            <w:r>
              <w:t>coniuncta</w:t>
            </w:r>
            <w:proofErr w:type="spellEnd"/>
            <w:r>
              <w:t xml:space="preserve"> in </w:t>
            </w:r>
            <w:proofErr w:type="spellStart"/>
            <w:r>
              <w:t>statutis</w:t>
            </w:r>
            <w:proofErr w:type="spellEnd"/>
            <w:r>
              <w:t xml:space="preserve"> </w:t>
            </w:r>
            <w:proofErr w:type="spellStart"/>
            <w:r>
              <w:t>apte</w:t>
            </w:r>
            <w:proofErr w:type="spellEnd"/>
            <w:r>
              <w:t xml:space="preserve"> </w:t>
            </w:r>
            <w:proofErr w:type="spellStart"/>
            <w:r>
              <w:t>determinentur</w:t>
            </w:r>
            <w:proofErr w:type="spellEnd"/>
            <w:r>
              <w:t>.</w:t>
            </w:r>
          </w:p>
          <w:p w:rsidR="00677A5E" w:rsidRPr="00737F8B" w:rsidRDefault="00677A5E" w:rsidP="00723FE1">
            <w:pPr>
              <w:spacing w:before="100" w:beforeAutospacing="1" w:after="100" w:afterAutospacing="1"/>
              <w:rPr>
                <w:b/>
                <w:iCs/>
              </w:rPr>
            </w:pPr>
          </w:p>
        </w:tc>
        <w:tc>
          <w:tcPr>
            <w:tcW w:w="7183" w:type="dxa"/>
          </w:tcPr>
          <w:p w:rsidR="00677A5E" w:rsidRPr="00737F8B" w:rsidRDefault="00D03C47" w:rsidP="00D03C47">
            <w:pPr>
              <w:jc w:val="both"/>
              <w:rPr>
                <w:rFonts w:cstheme="minorHAnsi"/>
                <w:b/>
                <w:bCs/>
                <w:lang w:val="en-US"/>
              </w:rPr>
            </w:pPr>
            <w:r>
              <w:rPr>
                <w:b/>
                <w:iCs/>
              </w:rPr>
              <w:t>Can. 296</w:t>
            </w:r>
            <w:r>
              <w:rPr>
                <w:iCs/>
              </w:rPr>
              <w:t xml:space="preserve">. </w:t>
            </w:r>
            <w:r w:rsidR="00F65F23">
              <w:t xml:space="preserve">Unbeschadet der Vorschrift des </w:t>
            </w:r>
            <w:proofErr w:type="spellStart"/>
            <w:r w:rsidR="00F65F23">
              <w:t>can</w:t>
            </w:r>
            <w:proofErr w:type="spellEnd"/>
            <w:r w:rsidR="00F65F23">
              <w:t>. 107 können</w:t>
            </w:r>
            <w:r w:rsidR="00F65F23" w:rsidRPr="00A103BB">
              <w:t xml:space="preserve"> </w:t>
            </w:r>
            <w:r w:rsidR="00F65F23">
              <w:t>sich Laien, aufgrund von mit der Prälatur getroffenen Vereinbarungen, apostolischen Werken der Personalprälatur widmen; die Art dieser organischen Zusammenarbeit und die hauptsächlichen Pflichten und Rechte, die damit verbunden sind, sind in den Statuten in angemessener Weise festzulegen.</w:t>
            </w:r>
          </w:p>
        </w:tc>
      </w:tr>
    </w:tbl>
    <w:p w:rsidR="002C22F0" w:rsidRDefault="002D7B6B"/>
    <w:sectPr w:rsidR="002C22F0" w:rsidSect="00677A5E">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5E"/>
    <w:rsid w:val="002563FD"/>
    <w:rsid w:val="002D7B6B"/>
    <w:rsid w:val="005C386C"/>
    <w:rsid w:val="00677A5E"/>
    <w:rsid w:val="00762DDA"/>
    <w:rsid w:val="00A653A4"/>
    <w:rsid w:val="00D03C47"/>
    <w:rsid w:val="00F65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9DB3"/>
  <w15:chartTrackingRefBased/>
  <w15:docId w15:val="{F3CE61FA-2970-420B-BB5C-222313BA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A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7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677A5E"/>
  </w:style>
  <w:style w:type="paragraph" w:styleId="Sprechblasentext">
    <w:name w:val="Balloon Text"/>
    <w:basedOn w:val="Standard"/>
    <w:link w:val="SprechblasentextZchn"/>
    <w:uiPriority w:val="99"/>
    <w:semiHidden/>
    <w:unhideWhenUsed/>
    <w:rsid w:val="005C38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3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9B3EF-9985-4022-B502-58BA6AF2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Stümpfl</dc:creator>
  <cp:keywords/>
  <dc:description/>
  <cp:lastModifiedBy>Tobias Stümpfl</cp:lastModifiedBy>
  <cp:revision>7</cp:revision>
  <cp:lastPrinted>2023-09-05T07:28:00Z</cp:lastPrinted>
  <dcterms:created xsi:type="dcterms:W3CDTF">2023-09-05T07:16:00Z</dcterms:created>
  <dcterms:modified xsi:type="dcterms:W3CDTF">2023-09-05T12:41:00Z</dcterms:modified>
</cp:coreProperties>
</file>