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4BD36" w14:textId="0675C2E3" w:rsidR="00F866BE" w:rsidRPr="00050B91" w:rsidRDefault="005A1F8C" w:rsidP="00050B91">
      <w:pPr>
        <w:jc w:val="center"/>
        <w:rPr>
          <w:b/>
          <w:sz w:val="32"/>
          <w:szCs w:val="32"/>
        </w:rPr>
      </w:pPr>
      <w:r w:rsidRPr="00050B91">
        <w:rPr>
          <w:b/>
          <w:sz w:val="32"/>
          <w:szCs w:val="32"/>
        </w:rPr>
        <w:t xml:space="preserve">Motu Proprio </w:t>
      </w:r>
      <w:r w:rsidR="00EA02BA" w:rsidRPr="00050B91">
        <w:rPr>
          <w:b/>
          <w:sz w:val="32"/>
          <w:szCs w:val="32"/>
        </w:rPr>
        <w:t>„</w:t>
      </w:r>
      <w:r w:rsidR="00EA02BA">
        <w:rPr>
          <w:b/>
          <w:sz w:val="32"/>
          <w:szCs w:val="32"/>
        </w:rPr>
        <w:t xml:space="preserve">Ad </w:t>
      </w:r>
      <w:proofErr w:type="spellStart"/>
      <w:r w:rsidR="00EA02BA">
        <w:rPr>
          <w:b/>
          <w:sz w:val="32"/>
          <w:szCs w:val="32"/>
        </w:rPr>
        <w:t>tuendam</w:t>
      </w:r>
      <w:proofErr w:type="spellEnd"/>
      <w:r w:rsidR="00EA02BA">
        <w:rPr>
          <w:b/>
          <w:sz w:val="32"/>
          <w:szCs w:val="32"/>
        </w:rPr>
        <w:t xml:space="preserve"> </w:t>
      </w:r>
      <w:proofErr w:type="spellStart"/>
      <w:r w:rsidR="00EA02BA">
        <w:rPr>
          <w:b/>
          <w:sz w:val="32"/>
          <w:szCs w:val="32"/>
        </w:rPr>
        <w:t>fidem</w:t>
      </w:r>
      <w:proofErr w:type="spellEnd"/>
      <w:r w:rsidR="00EA02BA" w:rsidRPr="00050B91">
        <w:rPr>
          <w:b/>
          <w:sz w:val="32"/>
          <w:szCs w:val="32"/>
        </w:rPr>
        <w:t xml:space="preserve">“ vom </w:t>
      </w:r>
      <w:r w:rsidR="00EA02BA">
        <w:rPr>
          <w:b/>
          <w:sz w:val="32"/>
          <w:szCs w:val="32"/>
        </w:rPr>
        <w:t>18.05.1998</w:t>
      </w:r>
      <w:r w:rsidR="00EA02BA" w:rsidRPr="00050B91">
        <w:rPr>
          <w:b/>
          <w:sz w:val="32"/>
          <w:szCs w:val="32"/>
        </w:rPr>
        <w:t xml:space="preserve"> </w:t>
      </w:r>
      <w:r w:rsidR="00050B91" w:rsidRPr="00050B91">
        <w:rPr>
          <w:b/>
          <w:sz w:val="32"/>
          <w:szCs w:val="32"/>
        </w:rPr>
        <w:t>(</w:t>
      </w:r>
      <w:r w:rsidRPr="00050B91">
        <w:rPr>
          <w:b/>
          <w:sz w:val="32"/>
          <w:szCs w:val="32"/>
        </w:rPr>
        <w:t>Druckvorlage</w:t>
      </w:r>
      <w:r w:rsidR="00050B91" w:rsidRPr="00050B91">
        <w:rPr>
          <w:b/>
          <w:sz w:val="32"/>
          <w:szCs w:val="32"/>
        </w:rPr>
        <w:t>)</w:t>
      </w:r>
    </w:p>
    <w:p w14:paraId="466BB55B" w14:textId="77777777" w:rsidR="005A1F8C" w:rsidRPr="00AC3CC3" w:rsidRDefault="005A1F8C" w:rsidP="00033B43">
      <w:pPr>
        <w:spacing w:after="0"/>
        <w:rPr>
          <w:sz w:val="24"/>
          <w:szCs w:val="24"/>
        </w:rPr>
      </w:pPr>
    </w:p>
    <w:tbl>
      <w:tblPr>
        <w:tblStyle w:val="Tabellenraster"/>
        <w:tblW w:w="14277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7138"/>
        <w:gridCol w:w="7139"/>
      </w:tblGrid>
      <w:tr w:rsidR="003C2B7D" w:rsidRPr="00AC3CC3" w14:paraId="2DE84E29" w14:textId="77777777" w:rsidTr="00AC3CC3">
        <w:tc>
          <w:tcPr>
            <w:tcW w:w="7138" w:type="dxa"/>
          </w:tcPr>
          <w:p w14:paraId="5A3547C6" w14:textId="6C8146D9" w:rsidR="00AC3CC3" w:rsidRDefault="004E1161" w:rsidP="00B07E07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Can.</w:t>
            </w:r>
            <w:r w:rsidR="000078C0">
              <w:rPr>
                <w:rFonts w:cstheme="minorHAnsi"/>
                <w:b/>
                <w:bCs/>
                <w:sz w:val="24"/>
                <w:szCs w:val="24"/>
                <w:lang w:val="en-US"/>
              </w:rPr>
              <w:t> </w:t>
            </w:r>
            <w:r w:rsidR="000A1FED">
              <w:rPr>
                <w:rFonts w:cstheme="minorHAnsi"/>
                <w:b/>
                <w:bCs/>
                <w:sz w:val="24"/>
                <w:szCs w:val="24"/>
                <w:lang w:val="en-US"/>
              </w:rPr>
              <w:t>750</w:t>
            </w:r>
            <w:r w:rsidR="000078C0">
              <w:rPr>
                <w:rFonts w:cstheme="minorHAnsi"/>
                <w:b/>
                <w:bCs/>
                <w:sz w:val="24"/>
                <w:szCs w:val="24"/>
                <w:lang w:val="en-US"/>
              </w:rPr>
              <w:t> </w:t>
            </w:r>
            <w:r w:rsidR="00AC3CC3"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 w:rsidR="000078C0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 w:rsidR="00AC3CC3" w:rsidRPr="00AC3CC3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1. </w:t>
            </w:r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Fide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divina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et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catholica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ea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omnia credenda sunt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quae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verbo Dei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scripto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vel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tradito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, uno scilicet fidei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deposito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Ecclesiae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commisso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continentur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, et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insimul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ut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divinitus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revelata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proponuntur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sive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ab Ecclesiae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magisterio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sollemni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sive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ab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eius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magisterio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ordinario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et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universali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quod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quidem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communi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adhaesione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christifidelium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sub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ductu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sacri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magisterii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manifestatur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;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tenentur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igitur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omnes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quascumque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devitare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doctrinas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iisdem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contrarias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  <w:p w14:paraId="5B695F6C" w14:textId="77777777" w:rsidR="00C37A17" w:rsidRDefault="00C37A17" w:rsidP="00C37A17">
            <w:pPr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14:paraId="36CD7B32" w14:textId="77777777" w:rsidR="00C37A17" w:rsidRDefault="00C37A17" w:rsidP="00C37A17">
            <w:pPr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14:paraId="0EB6A520" w14:textId="747E92AA" w:rsidR="003C2B7D" w:rsidRPr="00EA02BA" w:rsidRDefault="009C72FC" w:rsidP="00C37A17">
            <w:pPr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 w:rsidR="00AC3CC3" w:rsidRPr="00AC3CC3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2.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Firmiter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etiam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amplectenda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ac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retinenda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sunt omnia et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singula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quae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circa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doctrinam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de fide vel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moribus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ab Ecclesiae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magisterio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definitive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proponuntur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, scilicet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quae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ad idem fidei depositum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sancte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custodiendum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et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fideliter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exponendum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requiruntur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;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ideoque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doctrinae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Ecclesiae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catholicae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adversatur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qui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easdem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propositiones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definitive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tenendas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recusat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7139" w:type="dxa"/>
          </w:tcPr>
          <w:p w14:paraId="734E0939" w14:textId="2D116203" w:rsidR="00B07E07" w:rsidRPr="00AC3CC3" w:rsidRDefault="004E1161" w:rsidP="00B07E07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Can.</w:t>
            </w:r>
            <w:r w:rsidR="000078C0">
              <w:rPr>
                <w:rFonts w:cstheme="minorHAnsi"/>
                <w:b/>
                <w:bCs/>
                <w:sz w:val="24"/>
                <w:szCs w:val="24"/>
                <w:lang w:val="en-US"/>
              </w:rPr>
              <w:t> </w:t>
            </w:r>
            <w:r w:rsidR="00EA02BA">
              <w:rPr>
                <w:rFonts w:cstheme="minorHAnsi"/>
                <w:b/>
                <w:bCs/>
                <w:sz w:val="24"/>
                <w:szCs w:val="24"/>
                <w:lang w:val="en-US"/>
              </w:rPr>
              <w:t>750</w:t>
            </w:r>
            <w:r w:rsidR="000078C0">
              <w:rPr>
                <w:rFonts w:cstheme="minorHAnsi"/>
                <w:b/>
                <w:bCs/>
                <w:sz w:val="24"/>
                <w:szCs w:val="24"/>
                <w:lang w:val="en-US"/>
              </w:rPr>
              <w:t> </w:t>
            </w:r>
            <w:r w:rsidR="00AC3CC3"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 w:rsidR="000078C0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 w:rsidR="00AC3CC3" w:rsidRPr="00AC3CC3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1. </w:t>
            </w:r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Kraft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göttlichen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und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katholischen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Glaubens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ist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all das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zu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glauben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, was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im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geschriebenen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oder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im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überlieferten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Wort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Gottes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als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dem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einen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Kirche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anvertrauten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Glaubensgut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enthalten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ist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und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zugleich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als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von Gott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geoffenbart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vorgelegt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wird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, sei es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vom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feierlichen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Lehramt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Kirche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, sei es von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ihrem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ordentlichen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und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allgemeinen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Lehramt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; das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wird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ja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auch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durch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das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gemeinsame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Festhalten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Gläubigen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unter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Führung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des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heiligen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Lehramtes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offenkundig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gemacht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;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daher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sind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alle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gehalten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diesen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Glaubenswahrheiten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entgegenstehende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Lehren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jedweder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Art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zu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meiden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  <w:p w14:paraId="33DC8508" w14:textId="602CBEB5" w:rsidR="003C2B7D" w:rsidRPr="00737E1E" w:rsidRDefault="009C72FC" w:rsidP="00737E1E">
            <w:pPr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 w:rsidR="00AC3CC3" w:rsidRPr="00AC3CC3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2. </w:t>
            </w:r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Fest </w:t>
            </w:r>
            <w:proofErr w:type="spellStart"/>
            <w:r w:rsidR="00161D2D">
              <w:rPr>
                <w:rFonts w:cstheme="minorHAnsi"/>
                <w:bCs/>
                <w:sz w:val="24"/>
                <w:szCs w:val="24"/>
                <w:lang w:val="en-US"/>
              </w:rPr>
              <w:t>anzunehmen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und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zu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1D2D">
              <w:rPr>
                <w:rFonts w:cstheme="minorHAnsi"/>
                <w:bCs/>
                <w:sz w:val="24"/>
                <w:szCs w:val="24"/>
                <w:lang w:val="en-US"/>
              </w:rPr>
              <w:t>bewahren</w:t>
            </w:r>
            <w:proofErr w:type="spellEnd"/>
            <w:r w:rsidR="00161D2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ist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auch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alles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und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jedes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, was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bezüglich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de</w:t>
            </w:r>
            <w:r w:rsidR="00161D2D">
              <w:rPr>
                <w:rFonts w:cstheme="minorHAnsi"/>
                <w:bCs/>
                <w:sz w:val="24"/>
                <w:szCs w:val="24"/>
                <w:lang w:val="en-US"/>
              </w:rPr>
              <w:t>r</w:t>
            </w:r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Glaubens</w:t>
            </w:r>
            <w:proofErr w:type="spellEnd"/>
            <w:r w:rsidR="00161D2D">
              <w:rPr>
                <w:rFonts w:cstheme="minorHAnsi"/>
                <w:bCs/>
                <w:sz w:val="24"/>
                <w:szCs w:val="24"/>
                <w:lang w:val="en-US"/>
              </w:rPr>
              <w:t>-</w:t>
            </w:r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und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Sitten</w:t>
            </w:r>
            <w:r w:rsidR="00161D2D">
              <w:rPr>
                <w:rFonts w:cstheme="minorHAnsi"/>
                <w:bCs/>
                <w:sz w:val="24"/>
                <w:szCs w:val="24"/>
                <w:lang w:val="en-US"/>
              </w:rPr>
              <w:t>lehre</w:t>
            </w:r>
            <w:proofErr w:type="spellEnd"/>
            <w:r w:rsidR="00161D2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1D2D" w:rsidRPr="00EA02BA">
              <w:rPr>
                <w:rFonts w:cstheme="minorHAnsi"/>
                <w:bCs/>
                <w:sz w:val="24"/>
                <w:szCs w:val="24"/>
                <w:lang w:val="en-US"/>
              </w:rPr>
              <w:t>vom</w:t>
            </w:r>
            <w:proofErr w:type="spellEnd"/>
            <w:r w:rsidR="00161D2D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1D2D" w:rsidRPr="00EA02BA">
              <w:rPr>
                <w:rFonts w:cstheme="minorHAnsi"/>
                <w:bCs/>
                <w:sz w:val="24"/>
                <w:szCs w:val="24"/>
                <w:lang w:val="en-US"/>
              </w:rPr>
              <w:t>Lehramt</w:t>
            </w:r>
            <w:proofErr w:type="spellEnd"/>
            <w:r w:rsidR="00161D2D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="00161D2D" w:rsidRPr="00EA02BA">
              <w:rPr>
                <w:rFonts w:cstheme="minorHAnsi"/>
                <w:bCs/>
                <w:sz w:val="24"/>
                <w:szCs w:val="24"/>
                <w:lang w:val="en-US"/>
              </w:rPr>
              <w:t>Kirche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endgültig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vorgelegt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wird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161D2D">
              <w:rPr>
                <w:rFonts w:cstheme="minorHAnsi"/>
                <w:bCs/>
                <w:sz w:val="24"/>
                <w:szCs w:val="24"/>
                <w:lang w:val="en-US"/>
              </w:rPr>
              <w:t>nämlich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was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zur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unversehrten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Bewahrung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und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zur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getreuen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1D2D">
              <w:rPr>
                <w:rFonts w:cstheme="minorHAnsi"/>
                <w:bCs/>
                <w:sz w:val="24"/>
                <w:szCs w:val="24"/>
                <w:lang w:val="en-US"/>
              </w:rPr>
              <w:t>Aus</w:t>
            </w:r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legung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des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Glaubensgutes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erforderlich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ist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; </w:t>
            </w:r>
            <w:proofErr w:type="spellStart"/>
            <w:r w:rsidR="00161D2D">
              <w:rPr>
                <w:rFonts w:cstheme="minorHAnsi"/>
                <w:bCs/>
                <w:sz w:val="24"/>
                <w:szCs w:val="24"/>
                <w:lang w:val="en-US"/>
              </w:rPr>
              <w:t>deshalb</w:t>
            </w:r>
            <w:proofErr w:type="spellEnd"/>
            <w:r w:rsidR="00161D2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widers</w:t>
            </w:r>
            <w:r w:rsidR="00161D2D">
              <w:rPr>
                <w:rFonts w:cstheme="minorHAnsi"/>
                <w:bCs/>
                <w:sz w:val="24"/>
                <w:szCs w:val="24"/>
                <w:lang w:val="en-US"/>
              </w:rPr>
              <w:t>pricht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Lehre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katholischen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Kirche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wer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1D2D">
              <w:rPr>
                <w:rFonts w:cstheme="minorHAnsi"/>
                <w:bCs/>
                <w:sz w:val="24"/>
                <w:szCs w:val="24"/>
                <w:lang w:val="en-US"/>
              </w:rPr>
              <w:t>solche</w:t>
            </w:r>
            <w:proofErr w:type="spellEnd"/>
            <w:r w:rsidR="00161D2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endgültig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zu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haltende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1D2D">
              <w:rPr>
                <w:rFonts w:cstheme="minorHAnsi"/>
                <w:bCs/>
                <w:sz w:val="24"/>
                <w:szCs w:val="24"/>
                <w:lang w:val="en-US"/>
              </w:rPr>
              <w:t>Lehren</w:t>
            </w:r>
            <w:proofErr w:type="spellEnd"/>
            <w:r w:rsidR="00161D2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ablehnt</w:t>
            </w:r>
            <w:proofErr w:type="spellEnd"/>
            <w:r w:rsidR="00EA02BA" w:rsidRPr="00EA02BA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</w:tr>
      <w:tr w:rsidR="00E82B19" w:rsidRPr="00E82B19" w14:paraId="199381DD" w14:textId="77777777" w:rsidTr="00D70A75">
        <w:tc>
          <w:tcPr>
            <w:tcW w:w="7138" w:type="dxa"/>
          </w:tcPr>
          <w:p w14:paraId="6527859F" w14:textId="1499F1DF" w:rsidR="00737E1E" w:rsidRPr="00E82B19" w:rsidRDefault="00737E1E" w:rsidP="00737E1E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E82B19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Can.</w:t>
            </w:r>
            <w:r w:rsidR="000078C0" w:rsidRPr="00E82B19">
              <w:rPr>
                <w:rFonts w:cstheme="minorHAnsi"/>
                <w:b/>
                <w:bCs/>
                <w:sz w:val="24"/>
                <w:szCs w:val="24"/>
                <w:lang w:val="en-US"/>
              </w:rPr>
              <w:t> </w:t>
            </w:r>
            <w:r w:rsidRPr="00E82B19">
              <w:rPr>
                <w:rFonts w:cstheme="minorHAnsi"/>
                <w:b/>
                <w:bCs/>
                <w:sz w:val="24"/>
                <w:szCs w:val="24"/>
                <w:lang w:val="en-US"/>
              </w:rPr>
              <w:t>1371</w:t>
            </w:r>
            <w:r w:rsidR="00E82B19" w:rsidRPr="00E82B19">
              <w:rPr>
                <w:rStyle w:val="Funotenzeichen"/>
                <w:rFonts w:cstheme="minorHAnsi"/>
                <w:bCs/>
                <w:sz w:val="24"/>
                <w:szCs w:val="24"/>
                <w:lang w:val="en-US"/>
              </w:rPr>
              <w:footnoteReference w:id="1"/>
            </w:r>
            <w:r w:rsidR="000078C0" w:rsidRPr="00E82B19">
              <w:rPr>
                <w:rFonts w:cstheme="minorHAnsi"/>
                <w:b/>
                <w:bCs/>
                <w:sz w:val="24"/>
                <w:szCs w:val="24"/>
                <w:lang w:val="en-US"/>
              </w:rPr>
              <w:t> </w:t>
            </w:r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 w:rsidR="000078C0" w:rsidRPr="00E82B19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Iusta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poena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puniatur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:</w:t>
            </w:r>
          </w:p>
          <w:p w14:paraId="42A9EE93" w14:textId="03ED6451" w:rsidR="00737E1E" w:rsidRPr="00E82B19" w:rsidRDefault="00737E1E" w:rsidP="00737E1E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1° qui,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praeter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casum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 de quo in can. 1364 § 1,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doctrinam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 a Romano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Pontifice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 vel a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Concilio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Oecumenico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damnatam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docet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 vel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doctrinam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, de qua in can. 750 § 2 vel in can. 752,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pertinaciter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respuit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, et ab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Apostolica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Sede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 vel ab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Ordinario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admonitus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 non </w:t>
            </w:r>
            <w:proofErr w:type="spellStart"/>
            <w:proofErr w:type="gram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retractat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;</w:t>
            </w:r>
            <w:proofErr w:type="gramEnd"/>
          </w:p>
          <w:p w14:paraId="79AA4455" w14:textId="77777777" w:rsidR="00C37A17" w:rsidRPr="00E82B19" w:rsidRDefault="00C37A17" w:rsidP="00C37A17">
            <w:pPr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14:paraId="29190A06" w14:textId="002A812D" w:rsidR="00737E1E" w:rsidRPr="00E82B19" w:rsidRDefault="00737E1E" w:rsidP="00C37A17">
            <w:pPr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2° qui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aliter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 Sedi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Apostolicae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Ordinario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, vel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Superiori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 legitime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praecipienti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 vel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prohibenti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 non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obtemperat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, et post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monitum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inoboedientia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persistit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7139" w:type="dxa"/>
          </w:tcPr>
          <w:p w14:paraId="0249D0C1" w14:textId="2C589486" w:rsidR="00737E1E" w:rsidRPr="00E82B19" w:rsidRDefault="00737E1E" w:rsidP="00737E1E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E82B19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Can.</w:t>
            </w:r>
            <w:r w:rsidR="000078C0" w:rsidRPr="00E82B19">
              <w:rPr>
                <w:rFonts w:cstheme="minorHAnsi"/>
                <w:b/>
                <w:bCs/>
                <w:sz w:val="24"/>
                <w:szCs w:val="24"/>
                <w:lang w:val="en-US"/>
              </w:rPr>
              <w:t> </w:t>
            </w:r>
            <w:r w:rsidRPr="00E82B19">
              <w:rPr>
                <w:rFonts w:cstheme="minorHAnsi"/>
                <w:b/>
                <w:bCs/>
                <w:sz w:val="24"/>
                <w:szCs w:val="24"/>
                <w:lang w:val="en-US"/>
              </w:rPr>
              <w:t>1371</w:t>
            </w:r>
            <w:r w:rsidR="000078C0" w:rsidRPr="00E82B19">
              <w:rPr>
                <w:rFonts w:cstheme="minorHAnsi"/>
                <w:b/>
                <w:bCs/>
                <w:sz w:val="24"/>
                <w:szCs w:val="24"/>
                <w:lang w:val="en-US"/>
              </w:rPr>
              <w:t> </w:t>
            </w:r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 w:rsidR="000078C0" w:rsidRPr="00E82B19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Mit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einer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gerechten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 Strafe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soll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belegt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werden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:</w:t>
            </w:r>
          </w:p>
          <w:p w14:paraId="64DA34AF" w14:textId="77777777" w:rsidR="00737E1E" w:rsidRPr="00E82B19" w:rsidRDefault="00737E1E" w:rsidP="00737E1E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1°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wer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außer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 dem in can. 1364, § 1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genannten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 Fall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eine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vom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Papst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oder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 von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einem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Ökumenischen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Konzil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verworfene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Lehre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vertritt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oder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eine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Lehre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worüber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 can. 750, § 2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oder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 can. 752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handelt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hartnäckig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ablehnt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 und,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nach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Verwarnung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durch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 den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Apostolischen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 Stuhl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oder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 den Ordinarius,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nicht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widerruft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;</w:t>
            </w:r>
            <w:proofErr w:type="gramEnd"/>
          </w:p>
          <w:p w14:paraId="2C10BF9C" w14:textId="2223FCBD" w:rsidR="00737E1E" w:rsidRPr="00E82B19" w:rsidRDefault="00737E1E" w:rsidP="00C37A17">
            <w:pPr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2°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wer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sonst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 dem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Apostolischen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 Stuhl, dem Ordinarius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oder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 dem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Oberen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, der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rechtmäßig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gebietet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oder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verbietet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nicht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gehorcht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nach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Verwarnung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im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Ungehorsam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verharrt</w:t>
            </w:r>
            <w:proofErr w:type="spellEnd"/>
            <w:r w:rsidRPr="00E82B19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</w:tr>
    </w:tbl>
    <w:p w14:paraId="440B54F5" w14:textId="77777777" w:rsidR="005A1F8C" w:rsidRPr="00046CA3" w:rsidRDefault="005A1F8C" w:rsidP="00033B43">
      <w:pPr>
        <w:rPr>
          <w:sz w:val="24"/>
          <w:szCs w:val="24"/>
        </w:rPr>
      </w:pPr>
    </w:p>
    <w:sectPr w:rsidR="005A1F8C" w:rsidRPr="00046CA3" w:rsidSect="00033B43">
      <w:pgSz w:w="16838" w:h="11906" w:orient="landscape"/>
      <w:pgMar w:top="993" w:right="141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49D2C" w14:textId="77777777" w:rsidR="005878BF" w:rsidRDefault="005878BF" w:rsidP="005A1F8C">
      <w:pPr>
        <w:spacing w:after="0" w:line="240" w:lineRule="auto"/>
      </w:pPr>
      <w:r>
        <w:separator/>
      </w:r>
    </w:p>
  </w:endnote>
  <w:endnote w:type="continuationSeparator" w:id="0">
    <w:p w14:paraId="48ADEED0" w14:textId="77777777" w:rsidR="005878BF" w:rsidRDefault="005878BF" w:rsidP="005A1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DC673" w14:textId="77777777" w:rsidR="005878BF" w:rsidRDefault="005878BF" w:rsidP="005A1F8C">
      <w:pPr>
        <w:spacing w:after="0" w:line="240" w:lineRule="auto"/>
      </w:pPr>
      <w:r>
        <w:separator/>
      </w:r>
    </w:p>
  </w:footnote>
  <w:footnote w:type="continuationSeparator" w:id="0">
    <w:p w14:paraId="43F653A1" w14:textId="77777777" w:rsidR="005878BF" w:rsidRDefault="005878BF" w:rsidP="005A1F8C">
      <w:pPr>
        <w:spacing w:after="0" w:line="240" w:lineRule="auto"/>
      </w:pPr>
      <w:r>
        <w:continuationSeparator/>
      </w:r>
    </w:p>
  </w:footnote>
  <w:footnote w:id="1">
    <w:p w14:paraId="70E0B1C7" w14:textId="5504CECA" w:rsidR="00E82B19" w:rsidRDefault="00E82B19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190540">
        <w:t xml:space="preserve">2021 wurde durch die </w:t>
      </w:r>
      <w:hyperlink r:id="rId1" w:history="1">
        <w:r w:rsidR="00190540" w:rsidRPr="00F73F00">
          <w:rPr>
            <w:rStyle w:val="Hyperlink"/>
          </w:rPr>
          <w:t xml:space="preserve">Apostolische Konstitution </w:t>
        </w:r>
        <w:proofErr w:type="spellStart"/>
        <w:r w:rsidR="00190540" w:rsidRPr="00F73F00">
          <w:rPr>
            <w:rStyle w:val="Hyperlink"/>
            <w:i/>
          </w:rPr>
          <w:t>Pascite</w:t>
        </w:r>
        <w:proofErr w:type="spellEnd"/>
        <w:r w:rsidR="00190540" w:rsidRPr="00F73F00">
          <w:rPr>
            <w:rStyle w:val="Hyperlink"/>
            <w:i/>
          </w:rPr>
          <w:t xml:space="preserve"> </w:t>
        </w:r>
        <w:proofErr w:type="spellStart"/>
        <w:r w:rsidR="00190540" w:rsidRPr="00F73F00">
          <w:rPr>
            <w:rStyle w:val="Hyperlink"/>
            <w:i/>
          </w:rPr>
          <w:t>gregem</w:t>
        </w:r>
        <w:proofErr w:type="spellEnd"/>
        <w:r w:rsidR="00190540" w:rsidRPr="00F73F00">
          <w:rPr>
            <w:rStyle w:val="Hyperlink"/>
            <w:i/>
          </w:rPr>
          <w:t xml:space="preserve"> </w:t>
        </w:r>
        <w:proofErr w:type="spellStart"/>
        <w:r w:rsidR="00190540" w:rsidRPr="00F73F00">
          <w:rPr>
            <w:rStyle w:val="Hyperlink"/>
            <w:i/>
          </w:rPr>
          <w:t>Dei</w:t>
        </w:r>
        <w:proofErr w:type="spellEnd"/>
      </w:hyperlink>
      <w:r w:rsidR="00190540">
        <w:rPr>
          <w:i/>
        </w:rPr>
        <w:t xml:space="preserve"> </w:t>
      </w:r>
      <w:r w:rsidR="00190540" w:rsidRPr="00190540">
        <w:t>das</w:t>
      </w:r>
      <w:r w:rsidR="00190540">
        <w:t xml:space="preserve"> sechste Buch des CIC über die Strafbestimmungen in der Kirche und damit auch c. 1371 CIC komplett überarbeitet.</w:t>
      </w:r>
      <w:r w:rsidR="00F73F00">
        <w:t xml:space="preserve"> (</w:t>
      </w:r>
      <w:r w:rsidR="00F73F00" w:rsidRPr="00F73F00">
        <w:t>zu den durch die Ap</w:t>
      </w:r>
      <w:r w:rsidR="00F73F00">
        <w:t>ostolische</w:t>
      </w:r>
      <w:r w:rsidR="00F73F00" w:rsidRPr="00F73F00">
        <w:t xml:space="preserve"> Konstitution promulgierten Normen in </w:t>
      </w:r>
      <w:r w:rsidR="00F73F00">
        <w:t>deutscher</w:t>
      </w:r>
      <w:r w:rsidR="00F73F00" w:rsidRPr="00F73F00">
        <w:t xml:space="preserve"> Sprache s. </w:t>
      </w:r>
      <w:hyperlink r:id="rId2" w:history="1">
        <w:r w:rsidR="00F73F00" w:rsidRPr="00F73F00">
          <w:rPr>
            <w:rStyle w:val="Hyperlink"/>
          </w:rPr>
          <w:t>hier</w:t>
        </w:r>
      </w:hyperlink>
      <w:r w:rsidR="00F73F00">
        <w:t>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F8C"/>
    <w:rsid w:val="000078C0"/>
    <w:rsid w:val="00033B43"/>
    <w:rsid w:val="00046CA3"/>
    <w:rsid w:val="00050B91"/>
    <w:rsid w:val="000A1FED"/>
    <w:rsid w:val="00161D2D"/>
    <w:rsid w:val="00190540"/>
    <w:rsid w:val="00242BE3"/>
    <w:rsid w:val="00316641"/>
    <w:rsid w:val="003C2B7D"/>
    <w:rsid w:val="004B36C5"/>
    <w:rsid w:val="004E1161"/>
    <w:rsid w:val="004E3278"/>
    <w:rsid w:val="00503903"/>
    <w:rsid w:val="00546582"/>
    <w:rsid w:val="005878BF"/>
    <w:rsid w:val="00593352"/>
    <w:rsid w:val="005A1F8C"/>
    <w:rsid w:val="005C10B5"/>
    <w:rsid w:val="005E628A"/>
    <w:rsid w:val="00686FDA"/>
    <w:rsid w:val="006D0AD8"/>
    <w:rsid w:val="006F7A69"/>
    <w:rsid w:val="0071609D"/>
    <w:rsid w:val="0073194E"/>
    <w:rsid w:val="00737E1E"/>
    <w:rsid w:val="008E2DB1"/>
    <w:rsid w:val="0093498B"/>
    <w:rsid w:val="00981458"/>
    <w:rsid w:val="009B3172"/>
    <w:rsid w:val="009C4CF2"/>
    <w:rsid w:val="009C72FC"/>
    <w:rsid w:val="009E5E8C"/>
    <w:rsid w:val="00A04012"/>
    <w:rsid w:val="00AC3CC3"/>
    <w:rsid w:val="00B07E07"/>
    <w:rsid w:val="00B12CFC"/>
    <w:rsid w:val="00BC0983"/>
    <w:rsid w:val="00C16611"/>
    <w:rsid w:val="00C37A17"/>
    <w:rsid w:val="00C41BB8"/>
    <w:rsid w:val="00D34F24"/>
    <w:rsid w:val="00D919C6"/>
    <w:rsid w:val="00DA25C2"/>
    <w:rsid w:val="00DF111D"/>
    <w:rsid w:val="00E36A38"/>
    <w:rsid w:val="00E81062"/>
    <w:rsid w:val="00E82B19"/>
    <w:rsid w:val="00EA02BA"/>
    <w:rsid w:val="00F45740"/>
    <w:rsid w:val="00F708CC"/>
    <w:rsid w:val="00F73F00"/>
    <w:rsid w:val="00F8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959F1"/>
  <w15:chartTrackingRefBased/>
  <w15:docId w15:val="{98A2FAB0-5AA7-40C7-A247-D52FCD4E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A1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81062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2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25C2"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82B1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82B1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82B19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73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vatican.va/archive/cod-iuris-canonici/deu/documents/cic_libro6_ge.pdf" TargetMode="External"/><Relationship Id="rId1" Type="http://schemas.openxmlformats.org/officeDocument/2006/relationships/hyperlink" Target="https://www.vatican.va/content/francesco/la/apost_constitutions/documents/papa-francesco_costituzione-ap_20210523_pascite-gregem-de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8DEE9-AF17-43D5-A138-577A9984D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s317857</dc:creator>
  <cp:keywords/>
  <dc:description/>
  <cp:lastModifiedBy>Franziska Müller</cp:lastModifiedBy>
  <cp:revision>10</cp:revision>
  <cp:lastPrinted>2018-03-20T18:03:00Z</cp:lastPrinted>
  <dcterms:created xsi:type="dcterms:W3CDTF">2022-03-02T10:43:00Z</dcterms:created>
  <dcterms:modified xsi:type="dcterms:W3CDTF">2022-03-14T10:50:00Z</dcterms:modified>
</cp:coreProperties>
</file>